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5Dark-Accent5"/>
        <w:tblW w:w="0" w:type="auto"/>
        <w:tblLook w:val="04A0" w:firstRow="1" w:lastRow="0" w:firstColumn="1" w:lastColumn="0" w:noHBand="0" w:noVBand="1"/>
      </w:tblPr>
      <w:tblGrid>
        <w:gridCol w:w="704"/>
        <w:gridCol w:w="6622"/>
        <w:gridCol w:w="6622"/>
      </w:tblGrid>
      <w:tr w:rsidR="001801EC" w14:paraId="1B2E9A1F" w14:textId="77777777" w:rsidTr="00EC0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3"/>
          </w:tcPr>
          <w:p w14:paraId="4D4996E4" w14:textId="6F6B9CF0" w:rsidR="001801EC" w:rsidRPr="00D33F9F" w:rsidRDefault="001801EC" w:rsidP="001801EC">
            <w:pPr>
              <w:jc w:val="center"/>
              <w:rPr>
                <w:rFonts w:cstheme="minorHAnsi"/>
                <w:b w:val="0"/>
                <w:bCs w:val="0"/>
                <w:sz w:val="32"/>
                <w:szCs w:val="32"/>
              </w:rPr>
            </w:pPr>
            <w:bookmarkStart w:id="0" w:name="_GoBack"/>
            <w:bookmarkEnd w:id="0"/>
            <w:r w:rsidRPr="00D33F9F">
              <w:rPr>
                <w:rFonts w:cstheme="minorHAnsi"/>
                <w:b w:val="0"/>
                <w:bCs w:val="0"/>
                <w:sz w:val="32"/>
                <w:szCs w:val="32"/>
              </w:rPr>
              <w:t>Year 1 202</w:t>
            </w:r>
            <w:r w:rsidR="00A94C78">
              <w:rPr>
                <w:rFonts w:cstheme="minorHAnsi"/>
                <w:b w:val="0"/>
                <w:bCs w:val="0"/>
                <w:sz w:val="32"/>
                <w:szCs w:val="32"/>
              </w:rPr>
              <w:t>4</w:t>
            </w:r>
            <w:r w:rsidRPr="00D33F9F">
              <w:rPr>
                <w:rFonts w:cstheme="minorHAnsi"/>
                <w:b w:val="0"/>
                <w:bCs w:val="0"/>
                <w:sz w:val="32"/>
                <w:szCs w:val="32"/>
              </w:rPr>
              <w:t>-202</w:t>
            </w:r>
            <w:r w:rsidR="00A94C78">
              <w:rPr>
                <w:rFonts w:cstheme="minorHAnsi"/>
                <w:b w:val="0"/>
                <w:bCs w:val="0"/>
                <w:sz w:val="32"/>
                <w:szCs w:val="32"/>
              </w:rPr>
              <w:t>5</w:t>
            </w:r>
          </w:p>
        </w:tc>
      </w:tr>
      <w:tr w:rsidR="001801EC" w14:paraId="55671BCC" w14:textId="77777777" w:rsidTr="00EC0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5DB6350" w14:textId="77777777" w:rsidR="001801EC" w:rsidRPr="001801EC" w:rsidRDefault="001801EC">
            <w:pPr>
              <w:rPr>
                <w:rFonts w:ascii="Dyslexie a" w:hAnsi="Dyslexie a"/>
              </w:rPr>
            </w:pPr>
          </w:p>
        </w:tc>
        <w:tc>
          <w:tcPr>
            <w:tcW w:w="6622" w:type="dxa"/>
          </w:tcPr>
          <w:p w14:paraId="2C7DDBEA" w14:textId="77777777" w:rsidR="001801EC" w:rsidRPr="00CE4589" w:rsidRDefault="001801EC" w:rsidP="00180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CE4589">
              <w:rPr>
                <w:rFonts w:cstheme="minorHAnsi"/>
                <w:sz w:val="32"/>
                <w:szCs w:val="32"/>
              </w:rPr>
              <w:t>Half Term 1</w:t>
            </w:r>
          </w:p>
        </w:tc>
        <w:tc>
          <w:tcPr>
            <w:tcW w:w="6622" w:type="dxa"/>
          </w:tcPr>
          <w:p w14:paraId="736A7067" w14:textId="77777777" w:rsidR="001801EC" w:rsidRPr="00CE4589" w:rsidRDefault="001801EC" w:rsidP="00180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CE4589">
              <w:rPr>
                <w:rFonts w:cstheme="minorHAnsi"/>
                <w:sz w:val="32"/>
                <w:szCs w:val="32"/>
              </w:rPr>
              <w:t>Half Term 2</w:t>
            </w:r>
          </w:p>
        </w:tc>
      </w:tr>
      <w:tr w:rsidR="001801EC" w14:paraId="6FAD670A" w14:textId="77777777" w:rsidTr="00EC07D2">
        <w:trPr>
          <w:trHeight w:val="2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extDirection w:val="btLr"/>
          </w:tcPr>
          <w:p w14:paraId="6FA24F07" w14:textId="77777777" w:rsidR="001801EC" w:rsidRPr="00D33F9F" w:rsidRDefault="001801EC" w:rsidP="001801EC">
            <w:pPr>
              <w:ind w:left="113" w:right="113"/>
              <w:jc w:val="center"/>
              <w:rPr>
                <w:rFonts w:cstheme="minorHAnsi"/>
                <w:b w:val="0"/>
                <w:bCs w:val="0"/>
                <w:sz w:val="32"/>
                <w:szCs w:val="32"/>
              </w:rPr>
            </w:pPr>
            <w:r w:rsidRPr="00D33F9F">
              <w:rPr>
                <w:rFonts w:cstheme="minorHAnsi"/>
                <w:b w:val="0"/>
                <w:bCs w:val="0"/>
                <w:sz w:val="32"/>
                <w:szCs w:val="32"/>
              </w:rPr>
              <w:t>Autumn Term</w:t>
            </w:r>
          </w:p>
        </w:tc>
        <w:tc>
          <w:tcPr>
            <w:tcW w:w="6622" w:type="dxa"/>
            <w:vAlign w:val="center"/>
          </w:tcPr>
          <w:p w14:paraId="5091ED24" w14:textId="771DC037" w:rsidR="001801EC" w:rsidRPr="005F6E9F" w:rsidRDefault="00806CE2" w:rsidP="00806CE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6E9F">
              <w:rPr>
                <w:rFonts w:cstheme="minorHAnsi"/>
              </w:rPr>
              <w:t>Unit 1: Counting, recognising and comparing numbers 0 – 10</w:t>
            </w:r>
          </w:p>
          <w:p w14:paraId="4E42ECE4" w14:textId="77777777" w:rsidR="00806CE2" w:rsidRPr="005F6E9F" w:rsidRDefault="00806CE2" w:rsidP="00806CE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6E9F">
              <w:rPr>
                <w:rFonts w:cstheme="minorHAnsi"/>
              </w:rPr>
              <w:t>Unit 2: Counting from 20</w:t>
            </w:r>
          </w:p>
          <w:p w14:paraId="277E4CD0" w14:textId="77777777" w:rsidR="00806CE2" w:rsidRPr="005F6E9F" w:rsidRDefault="00806CE2" w:rsidP="00806CE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6E9F">
              <w:rPr>
                <w:rFonts w:cstheme="minorHAnsi"/>
              </w:rPr>
              <w:t xml:space="preserve">Unit 3: Counting in </w:t>
            </w:r>
            <w:proofErr w:type="spellStart"/>
            <w:r w:rsidRPr="005F6E9F">
              <w:rPr>
                <w:rFonts w:cstheme="minorHAnsi"/>
              </w:rPr>
              <w:t>tens</w:t>
            </w:r>
            <w:proofErr w:type="spellEnd"/>
            <w:r w:rsidRPr="005F6E9F">
              <w:rPr>
                <w:rFonts w:cstheme="minorHAnsi"/>
              </w:rPr>
              <w:t xml:space="preserve"> – decade numbers</w:t>
            </w:r>
          </w:p>
          <w:p w14:paraId="0C63917E" w14:textId="77777777" w:rsidR="00806CE2" w:rsidRPr="005F6E9F" w:rsidRDefault="00806CE2" w:rsidP="00806CE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6E9F">
              <w:rPr>
                <w:rFonts w:cstheme="minorHAnsi"/>
              </w:rPr>
              <w:t>Unit 4: Pattern in counting from 20 to 100</w:t>
            </w:r>
          </w:p>
          <w:p w14:paraId="40BEAB4A" w14:textId="5A6BA7DF" w:rsidR="00806CE2" w:rsidRPr="005F6E9F" w:rsidRDefault="00806CE2" w:rsidP="00806CE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6E9F">
              <w:rPr>
                <w:rFonts w:cstheme="minorHAnsi"/>
              </w:rPr>
              <w:t>Unit 5: Comparing quantities – part whole relationships</w:t>
            </w:r>
          </w:p>
        </w:tc>
        <w:tc>
          <w:tcPr>
            <w:tcW w:w="6622" w:type="dxa"/>
            <w:vAlign w:val="center"/>
          </w:tcPr>
          <w:p w14:paraId="376A47CE" w14:textId="77777777" w:rsidR="00EC07D2" w:rsidRPr="005F6E9F" w:rsidRDefault="00806CE2" w:rsidP="00806CE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6E9F">
              <w:rPr>
                <w:rFonts w:cstheme="minorHAnsi"/>
              </w:rPr>
              <w:t>Unit 5: Comparing quantities – part whole relationships</w:t>
            </w:r>
          </w:p>
          <w:p w14:paraId="2BC7D429" w14:textId="5210A74D" w:rsidR="00806CE2" w:rsidRPr="005F6E9F" w:rsidRDefault="00806CE2" w:rsidP="00806CE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6E9F">
              <w:rPr>
                <w:rFonts w:cstheme="minorHAnsi"/>
              </w:rPr>
              <w:t>Unit 6: Composition of numbers 0 – 5</w:t>
            </w:r>
          </w:p>
          <w:p w14:paraId="764C7EE7" w14:textId="25EBB71A" w:rsidR="00806CE2" w:rsidRPr="005F6E9F" w:rsidRDefault="00806CE2" w:rsidP="00806CE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6E9F">
              <w:rPr>
                <w:rFonts w:cstheme="minorHAnsi"/>
              </w:rPr>
              <w:t>Unit 7: Recognise, compose, decompose and manipulate 2D and 3D shapes</w:t>
            </w:r>
          </w:p>
        </w:tc>
      </w:tr>
      <w:tr w:rsidR="001801EC" w14:paraId="3982272B" w14:textId="77777777" w:rsidTr="00EC0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extDirection w:val="btLr"/>
          </w:tcPr>
          <w:p w14:paraId="6A56E60A" w14:textId="77777777" w:rsidR="001801EC" w:rsidRPr="00D33F9F" w:rsidRDefault="001801EC" w:rsidP="001801EC">
            <w:pPr>
              <w:ind w:left="113" w:right="113"/>
              <w:jc w:val="center"/>
              <w:rPr>
                <w:rFonts w:cstheme="minorHAnsi"/>
                <w:b w:val="0"/>
                <w:bCs w:val="0"/>
                <w:sz w:val="32"/>
                <w:szCs w:val="32"/>
              </w:rPr>
            </w:pPr>
            <w:r w:rsidRPr="00D33F9F">
              <w:rPr>
                <w:rFonts w:cstheme="minorHAnsi"/>
                <w:b w:val="0"/>
                <w:bCs w:val="0"/>
                <w:sz w:val="32"/>
                <w:szCs w:val="32"/>
              </w:rPr>
              <w:t>Spring Term</w:t>
            </w:r>
          </w:p>
        </w:tc>
        <w:tc>
          <w:tcPr>
            <w:tcW w:w="6622" w:type="dxa"/>
            <w:shd w:val="clear" w:color="auto" w:fill="DEEAF6" w:themeFill="accent5" w:themeFillTint="33"/>
            <w:vAlign w:val="center"/>
          </w:tcPr>
          <w:p w14:paraId="45047C3C" w14:textId="34015689" w:rsidR="00EC07D2" w:rsidRPr="005F6E9F" w:rsidRDefault="00806CE2" w:rsidP="00806CE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6E9F">
              <w:rPr>
                <w:rFonts w:cstheme="minorHAnsi"/>
              </w:rPr>
              <w:t>Unit 8: Composition of numbers 6 – 10</w:t>
            </w:r>
          </w:p>
          <w:p w14:paraId="17BC026E" w14:textId="77777777" w:rsidR="00806CE2" w:rsidRPr="005F6E9F" w:rsidRDefault="00806CE2" w:rsidP="00806CE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6E9F">
              <w:rPr>
                <w:rFonts w:cstheme="minorHAnsi"/>
              </w:rPr>
              <w:t>Unit 9: Additive structures: addition</w:t>
            </w:r>
          </w:p>
          <w:p w14:paraId="02EB5EB3" w14:textId="25D114DA" w:rsidR="00806CE2" w:rsidRPr="005F6E9F" w:rsidRDefault="00806CE2" w:rsidP="00806CE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6E9F">
              <w:rPr>
                <w:rFonts w:cstheme="minorHAnsi"/>
              </w:rPr>
              <w:t>Unit 10: Additive structures: addition and subtraction</w:t>
            </w:r>
          </w:p>
        </w:tc>
        <w:tc>
          <w:tcPr>
            <w:tcW w:w="6622" w:type="dxa"/>
            <w:shd w:val="clear" w:color="auto" w:fill="DEEAF6" w:themeFill="accent5" w:themeFillTint="33"/>
            <w:vAlign w:val="center"/>
          </w:tcPr>
          <w:p w14:paraId="080C27A2" w14:textId="77777777" w:rsidR="00EC07D2" w:rsidRPr="005F6E9F" w:rsidRDefault="00806CE2" w:rsidP="00806CE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6E9F">
              <w:rPr>
                <w:rFonts w:cstheme="minorHAnsi"/>
              </w:rPr>
              <w:t>Unit 10: Additive structures: addition and subtraction</w:t>
            </w:r>
          </w:p>
          <w:p w14:paraId="6B38465D" w14:textId="77777777" w:rsidR="00806CE2" w:rsidRPr="005F6E9F" w:rsidRDefault="005F6E9F" w:rsidP="00806CE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6E9F">
              <w:rPr>
                <w:rFonts w:cstheme="minorHAnsi"/>
              </w:rPr>
              <w:t>Unit 11: Addition and subtraction facts within 10</w:t>
            </w:r>
          </w:p>
          <w:p w14:paraId="04CCA27C" w14:textId="06A58FDA" w:rsidR="005F6E9F" w:rsidRPr="005F6E9F" w:rsidRDefault="005F6E9F" w:rsidP="00806CE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6E9F">
              <w:rPr>
                <w:rFonts w:cstheme="minorHAnsi"/>
              </w:rPr>
              <w:t>Unit 12: Composition of numbers 11 to 19</w:t>
            </w:r>
          </w:p>
        </w:tc>
      </w:tr>
      <w:tr w:rsidR="001801EC" w14:paraId="6CA64594" w14:textId="77777777" w:rsidTr="00EC07D2">
        <w:trPr>
          <w:trHeight w:val="2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extDirection w:val="btLr"/>
          </w:tcPr>
          <w:p w14:paraId="51257855" w14:textId="77777777" w:rsidR="001801EC" w:rsidRPr="00D33F9F" w:rsidRDefault="001801EC" w:rsidP="001801EC">
            <w:pPr>
              <w:ind w:left="113" w:right="113"/>
              <w:jc w:val="center"/>
              <w:rPr>
                <w:rFonts w:cstheme="minorHAnsi"/>
                <w:b w:val="0"/>
                <w:bCs w:val="0"/>
                <w:sz w:val="32"/>
                <w:szCs w:val="32"/>
              </w:rPr>
            </w:pPr>
            <w:r w:rsidRPr="00D33F9F">
              <w:rPr>
                <w:rFonts w:cstheme="minorHAnsi"/>
                <w:b w:val="0"/>
                <w:bCs w:val="0"/>
                <w:sz w:val="32"/>
                <w:szCs w:val="32"/>
              </w:rPr>
              <w:t>Summer Term</w:t>
            </w:r>
          </w:p>
        </w:tc>
        <w:tc>
          <w:tcPr>
            <w:tcW w:w="6622" w:type="dxa"/>
            <w:vAlign w:val="center"/>
          </w:tcPr>
          <w:p w14:paraId="25863B4F" w14:textId="7AE3CD65" w:rsidR="001801EC" w:rsidRPr="005F6E9F" w:rsidRDefault="005F6E9F" w:rsidP="005F6E9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6E9F">
              <w:rPr>
                <w:rFonts w:cstheme="minorHAnsi"/>
              </w:rPr>
              <w:t>Unit 13: Numbers 0 to 20 in different contexts</w:t>
            </w:r>
          </w:p>
          <w:p w14:paraId="405D89DE" w14:textId="1A90B283" w:rsidR="005F6E9F" w:rsidRPr="005F6E9F" w:rsidRDefault="005F6E9F" w:rsidP="005F6E9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6E9F">
              <w:rPr>
                <w:rFonts w:cstheme="minorHAnsi"/>
              </w:rPr>
              <w:t>Unit 14: Unitising and coin recognition – counting in 2s, 5s and 10s</w:t>
            </w:r>
          </w:p>
          <w:p w14:paraId="3ED3E7F6" w14:textId="2442AC70" w:rsidR="005F6E9F" w:rsidRPr="005F6E9F" w:rsidRDefault="005F6E9F" w:rsidP="005F6E9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6E9F">
              <w:rPr>
                <w:rFonts w:cstheme="minorHAnsi"/>
              </w:rPr>
              <w:t>Unit 15: Unitising and coin recognition – the value of a set of coins</w:t>
            </w:r>
          </w:p>
          <w:p w14:paraId="2E2A90FA" w14:textId="4EE51925" w:rsidR="00EC07D2" w:rsidRPr="005F6E9F" w:rsidRDefault="00EC07D2" w:rsidP="00EC07D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622" w:type="dxa"/>
            <w:vAlign w:val="center"/>
          </w:tcPr>
          <w:p w14:paraId="2B4FF3E3" w14:textId="77777777" w:rsidR="005F6E9F" w:rsidRPr="005F6E9F" w:rsidRDefault="005F6E9F" w:rsidP="005F6E9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6E9F">
              <w:rPr>
                <w:rFonts w:cstheme="minorHAnsi"/>
              </w:rPr>
              <w:t>Unit 15: Unitising and coin recognition – the value of a set of coins</w:t>
            </w:r>
          </w:p>
          <w:p w14:paraId="44AD599A" w14:textId="01A03D4E" w:rsidR="005F6E9F" w:rsidRPr="005F6E9F" w:rsidRDefault="005F6E9F" w:rsidP="005F6E9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6E9F">
              <w:rPr>
                <w:rFonts w:cstheme="minorHAnsi"/>
              </w:rPr>
              <w:t>Unit 16: Unitising and coin recognition – solving problems involving money</w:t>
            </w:r>
          </w:p>
          <w:p w14:paraId="2745683D" w14:textId="0ED305A8" w:rsidR="005F6E9F" w:rsidRPr="005F6E9F" w:rsidRDefault="005F6E9F" w:rsidP="005F6E9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6E9F">
              <w:rPr>
                <w:rFonts w:cstheme="minorHAnsi"/>
              </w:rPr>
              <w:t>Unit 17: Position and direction including fractions of turns</w:t>
            </w:r>
          </w:p>
          <w:p w14:paraId="3F51E79B" w14:textId="1A81B227" w:rsidR="005F6E9F" w:rsidRPr="005F6E9F" w:rsidRDefault="005F6E9F" w:rsidP="005F6E9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6E9F">
              <w:rPr>
                <w:rFonts w:cstheme="minorHAnsi"/>
              </w:rPr>
              <w:t>Unit 18: Time – sequencing events and telling the time to the hour and half hour</w:t>
            </w:r>
          </w:p>
          <w:p w14:paraId="0719322B" w14:textId="2CDE0F9E" w:rsidR="00EC07D2" w:rsidRPr="005F6E9F" w:rsidRDefault="00EC07D2" w:rsidP="00EC07D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41C8342E" w14:textId="77777777" w:rsidR="007C7834" w:rsidRDefault="007C7834"/>
    <w:sectPr w:rsidR="007C7834" w:rsidSect="002B465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yslexie a">
    <w:altName w:val="Calibri"/>
    <w:charset w:val="00"/>
    <w:family w:val="auto"/>
    <w:pitch w:val="variable"/>
    <w:sig w:usb0="A00002AF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1EC"/>
    <w:rsid w:val="00010652"/>
    <w:rsid w:val="00057C99"/>
    <w:rsid w:val="001801EC"/>
    <w:rsid w:val="002B4656"/>
    <w:rsid w:val="0033375D"/>
    <w:rsid w:val="003D731F"/>
    <w:rsid w:val="004B438A"/>
    <w:rsid w:val="0051316A"/>
    <w:rsid w:val="005946C2"/>
    <w:rsid w:val="005F6E9F"/>
    <w:rsid w:val="006D01E8"/>
    <w:rsid w:val="007C7834"/>
    <w:rsid w:val="00806CE2"/>
    <w:rsid w:val="00A94C78"/>
    <w:rsid w:val="00CE4589"/>
    <w:rsid w:val="00D33F9F"/>
    <w:rsid w:val="00D42EE9"/>
    <w:rsid w:val="00E32F20"/>
    <w:rsid w:val="00EC07D2"/>
    <w:rsid w:val="00F64F4A"/>
    <w:rsid w:val="00FF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A6536"/>
  <w15:chartTrackingRefBased/>
  <w15:docId w15:val="{6A35CF24-D2E9-4165-BA3E-A414C7DB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07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0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EC07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Wilbraham Primary School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Wright</dc:creator>
  <cp:keywords/>
  <dc:description/>
  <cp:lastModifiedBy>Jessica Fletcher</cp:lastModifiedBy>
  <cp:revision>2</cp:revision>
  <cp:lastPrinted>2022-09-12T14:08:00Z</cp:lastPrinted>
  <dcterms:created xsi:type="dcterms:W3CDTF">2024-07-22T11:46:00Z</dcterms:created>
  <dcterms:modified xsi:type="dcterms:W3CDTF">2024-07-22T11:46:00Z</dcterms:modified>
</cp:coreProperties>
</file>